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4070F3" w:rsidRDefault="004070F3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66255F" w:rsidRPr="001D5C36" w:rsidRDefault="00C06A97" w:rsidP="00AB37E6">
      <w:pPr>
        <w:jc w:val="center"/>
        <w:rPr>
          <w:rFonts w:ascii="Times New Roman" w:hAnsi="Times New Roman" w:cs="Times New Roman"/>
          <w:sz w:val="26"/>
          <w:szCs w:val="26"/>
        </w:rPr>
      </w:pPr>
      <w:r w:rsidRPr="00C06A97">
        <w:rPr>
          <w:rFonts w:ascii="Times New Roman" w:hAnsi="Times New Roman" w:cs="Times New Roman"/>
          <w:sz w:val="26"/>
          <w:szCs w:val="26"/>
        </w:rPr>
        <w:t xml:space="preserve">Privind trecerea din patrimoniul privat al Municipiului Dej , în patrimoniul public al Municipiului Dej, administrat de Consiliul Local,   a imobilului  teren, situat in Dej, str. Carpați nr.19, in suprafață totala de </w:t>
      </w:r>
      <w:r w:rsidR="006751F6">
        <w:rPr>
          <w:rFonts w:ascii="Times New Roman" w:hAnsi="Times New Roman" w:cs="Times New Roman"/>
          <w:sz w:val="26"/>
          <w:szCs w:val="26"/>
        </w:rPr>
        <w:t>6878</w:t>
      </w:r>
      <w:r w:rsidRPr="00C06A97">
        <w:rPr>
          <w:rFonts w:ascii="Times New Roman" w:hAnsi="Times New Roman" w:cs="Times New Roman"/>
          <w:sz w:val="26"/>
          <w:szCs w:val="26"/>
        </w:rPr>
        <w:t xml:space="preserve"> mp, teren care va avea destinația "Sediu</w:t>
      </w:r>
      <w:r w:rsidR="006751F6">
        <w:rPr>
          <w:rFonts w:ascii="Times New Roman" w:hAnsi="Times New Roman" w:cs="Times New Roman"/>
          <w:sz w:val="26"/>
          <w:szCs w:val="26"/>
        </w:rPr>
        <w:t xml:space="preserve"> administrativ</w:t>
      </w:r>
      <w:r w:rsidRPr="00C06A97">
        <w:rPr>
          <w:rFonts w:ascii="Times New Roman" w:hAnsi="Times New Roman" w:cs="Times New Roman"/>
          <w:sz w:val="26"/>
          <w:szCs w:val="26"/>
        </w:rPr>
        <w:t xml:space="preserve"> S.A.D.P."</w:t>
      </w:r>
    </w:p>
    <w:p w:rsidR="007632A0" w:rsidRDefault="007632A0" w:rsidP="007632A0">
      <w:pPr>
        <w:rPr>
          <w:rFonts w:ascii="Times New Roman" w:hAnsi="Times New Roman" w:cs="Times New Roman"/>
          <w:sz w:val="26"/>
          <w:szCs w:val="26"/>
        </w:rPr>
      </w:pPr>
      <w:r w:rsidRPr="007632A0">
        <w:rPr>
          <w:rFonts w:ascii="Times New Roman" w:hAnsi="Times New Roman" w:cs="Times New Roman"/>
          <w:sz w:val="26"/>
          <w:szCs w:val="26"/>
        </w:rPr>
        <w:t xml:space="preserve">   În baza prevederilor art.</w:t>
      </w:r>
      <w:r w:rsidR="00C06A97">
        <w:rPr>
          <w:rFonts w:ascii="Times New Roman" w:hAnsi="Times New Roman" w:cs="Times New Roman"/>
          <w:sz w:val="26"/>
          <w:szCs w:val="26"/>
        </w:rPr>
        <w:t>296</w:t>
      </w:r>
      <w:r w:rsidRPr="007632A0">
        <w:rPr>
          <w:rFonts w:ascii="Times New Roman" w:hAnsi="Times New Roman" w:cs="Times New Roman"/>
          <w:sz w:val="26"/>
          <w:szCs w:val="26"/>
        </w:rPr>
        <w:t xml:space="preserve"> alin.(2) ,ale art.129 alin.(2) </w:t>
      </w:r>
      <w:proofErr w:type="spellStart"/>
      <w:r w:rsidRPr="007632A0">
        <w:rPr>
          <w:rFonts w:ascii="Times New Roman" w:hAnsi="Times New Roman" w:cs="Times New Roman"/>
          <w:sz w:val="26"/>
          <w:szCs w:val="26"/>
        </w:rPr>
        <w:t>lit.c</w:t>
      </w:r>
      <w:proofErr w:type="spellEnd"/>
      <w:r w:rsidRPr="007632A0">
        <w:rPr>
          <w:rFonts w:ascii="Times New Roman" w:hAnsi="Times New Roman" w:cs="Times New Roman"/>
          <w:sz w:val="26"/>
          <w:szCs w:val="26"/>
        </w:rPr>
        <w:t xml:space="preserve"> si art.139 alin.(2) din Ordonanța de urgenta nr.57/2019, privind Codul administrativ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06A97" w:rsidRDefault="00C06A97" w:rsidP="0066255F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66255F" w:rsidRPr="0066255F">
        <w:rPr>
          <w:rFonts w:ascii="Times New Roman" w:hAnsi="Times New Roman" w:cs="Times New Roman"/>
          <w:sz w:val="26"/>
          <w:szCs w:val="26"/>
        </w:rPr>
        <w:t xml:space="preserve">eferatul Compartimentului Patrimoniu public </w:t>
      </w:r>
      <w:proofErr w:type="spellStart"/>
      <w:r w:rsidR="0066255F" w:rsidRPr="0066255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66255F" w:rsidRPr="0066255F">
        <w:rPr>
          <w:rFonts w:ascii="Times New Roman" w:hAnsi="Times New Roman" w:cs="Times New Roman"/>
          <w:sz w:val="26"/>
          <w:szCs w:val="26"/>
        </w:rPr>
        <w:t xml:space="preserve"> privat din cadrul Primăriei Municipiului Dej , care propune spre aprobare Consiliului Local</w:t>
      </w:r>
      <w:r w:rsidRPr="00C06A97">
        <w:t xml:space="preserve"> </w:t>
      </w:r>
      <w:r w:rsidRPr="00C06A97">
        <w:rPr>
          <w:rFonts w:ascii="Times New Roman" w:hAnsi="Times New Roman" w:cs="Times New Roman"/>
          <w:sz w:val="26"/>
          <w:szCs w:val="26"/>
        </w:rPr>
        <w:t xml:space="preserve">trecerea din patrimoniul privat al Municipiului Dej , în patrimoniul public al Municipiului Dej, administrat de Consiliul Local,   a imobilului  teren, situat in Dej, str. Carpați nr.19, in suprafață totala de </w:t>
      </w:r>
      <w:r w:rsidR="006751F6">
        <w:rPr>
          <w:rFonts w:ascii="Times New Roman" w:hAnsi="Times New Roman" w:cs="Times New Roman"/>
          <w:sz w:val="26"/>
          <w:szCs w:val="26"/>
        </w:rPr>
        <w:t>6878</w:t>
      </w:r>
      <w:r w:rsidRPr="00C06A97">
        <w:rPr>
          <w:rFonts w:ascii="Times New Roman" w:hAnsi="Times New Roman" w:cs="Times New Roman"/>
          <w:sz w:val="26"/>
          <w:szCs w:val="26"/>
        </w:rPr>
        <w:t xml:space="preserve"> mp, teren care va avea destinația "Sediu</w:t>
      </w:r>
      <w:r w:rsidR="006751F6">
        <w:rPr>
          <w:rFonts w:ascii="Times New Roman" w:hAnsi="Times New Roman" w:cs="Times New Roman"/>
          <w:sz w:val="26"/>
          <w:szCs w:val="26"/>
        </w:rPr>
        <w:t xml:space="preserve"> administrativ</w:t>
      </w:r>
      <w:r w:rsidRPr="00C06A97">
        <w:rPr>
          <w:rFonts w:ascii="Times New Roman" w:hAnsi="Times New Roman" w:cs="Times New Roman"/>
          <w:sz w:val="26"/>
          <w:szCs w:val="26"/>
        </w:rPr>
        <w:t xml:space="preserve"> S.A.D.P."</w:t>
      </w:r>
      <w:r w:rsidR="0066255F" w:rsidRPr="006625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1F6" w:rsidRDefault="006751F6" w:rsidP="00C06A9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Pr="006751F6">
        <w:rPr>
          <w:rFonts w:ascii="Times New Roman" w:hAnsi="Times New Roman" w:cs="Times New Roman"/>
          <w:sz w:val="26"/>
          <w:szCs w:val="26"/>
        </w:rPr>
        <w:t>ermenele din procedura de licitație privind concesionarea terenului situat in Dej, str.Crangului nr.23, si faptul ca pe acest teren funcționează  Serviciul de Administrare a Domeniului Public. se impune relocarea spațiului in care va funcționa acest serviciu.</w:t>
      </w:r>
    </w:p>
    <w:p w:rsidR="006751F6" w:rsidRDefault="006751F6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751F6">
        <w:rPr>
          <w:rFonts w:ascii="Times New Roman" w:hAnsi="Times New Roman" w:cs="Times New Roman"/>
          <w:sz w:val="26"/>
          <w:szCs w:val="26"/>
        </w:rPr>
        <w:t>In acest sens, pentru sediul administrativ S.A.D.P.(birouri, magazii) a fost identificat terenul situat in Dej, str. Carpați nr.19, in suprafața totala de 6878 mp, înscris in CF nr.55802 Dej, in suprafața de 2674 mp, proprietate Municipiului Dej- domeniu privat , CF nr.52480 Dej, in suprafața de 2674 mp, proprietate Municipiului Dej- domeniu privat  si CF nr.53890 Dej in suprafață de 1530 mp, proprietate Municipiului Dej- domeniu privat , urmând ca utilajele sa fie relocate din strada Crângului într-o zona periferica, zona târgului, pe strada Sălciilor.</w:t>
      </w:r>
    </w:p>
    <w:p w:rsid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4070F3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070F3" w:rsidRPr="001D5C36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56978"/>
    <w:rsid w:val="000E70BF"/>
    <w:rsid w:val="000F323C"/>
    <w:rsid w:val="001B4EF7"/>
    <w:rsid w:val="001D5333"/>
    <w:rsid w:val="001D5C36"/>
    <w:rsid w:val="002018F1"/>
    <w:rsid w:val="004070F3"/>
    <w:rsid w:val="00496AF5"/>
    <w:rsid w:val="005A1BA2"/>
    <w:rsid w:val="0066255F"/>
    <w:rsid w:val="006751F6"/>
    <w:rsid w:val="00676218"/>
    <w:rsid w:val="006B174F"/>
    <w:rsid w:val="006F2367"/>
    <w:rsid w:val="007632A0"/>
    <w:rsid w:val="008127A9"/>
    <w:rsid w:val="008239BE"/>
    <w:rsid w:val="009455C3"/>
    <w:rsid w:val="009A42AC"/>
    <w:rsid w:val="00A6629A"/>
    <w:rsid w:val="00AB37E6"/>
    <w:rsid w:val="00C06A97"/>
    <w:rsid w:val="00C47310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dcterms:created xsi:type="dcterms:W3CDTF">2020-02-27T08:43:00Z</dcterms:created>
  <dcterms:modified xsi:type="dcterms:W3CDTF">2020-03-02T12:03:00Z</dcterms:modified>
</cp:coreProperties>
</file>